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1DC3C" w14:textId="30156B82" w:rsidR="003876AB" w:rsidRPr="00841BCD" w:rsidRDefault="003876AB" w:rsidP="003876A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83546" w:rsidRPr="00E8354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R4-1913404</w:t>
      </w:r>
    </w:p>
    <w:p w14:paraId="24BA8DB1" w14:textId="77777777" w:rsidR="003876AB" w:rsidRPr="00841BCD" w:rsidRDefault="003876AB" w:rsidP="003876A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33676A">
        <w:rPr>
          <w:rFonts w:ascii="Arial" w:eastAsia="SimSun" w:hAnsi="Arial" w:cs="Times New Roman"/>
          <w:b/>
          <w:sz w:val="24"/>
          <w:szCs w:val="20"/>
          <w:lang w:val="en-GB"/>
        </w:rPr>
        <w:t>Reno, Nevada, US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, 18th – 12th November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20A8B62B" w:rsidR="00841BCD" w:rsidRPr="00D21EC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21EC4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21EC4">
        <w:rPr>
          <w:rFonts w:ascii="Arial" w:eastAsia="Calibri" w:hAnsi="Arial" w:cs="Arial"/>
          <w:b/>
          <w:bCs/>
          <w:sz w:val="24"/>
          <w:lang w:val="en-GB"/>
        </w:rPr>
        <w:tab/>
      </w:r>
      <w:r w:rsidR="00EE7C39" w:rsidRPr="00EE7C39">
        <w:rPr>
          <w:rFonts w:ascii="Arial" w:eastAsia="Calibri" w:hAnsi="Arial" w:cs="Arial"/>
          <w:b/>
          <w:bCs/>
          <w:sz w:val="24"/>
          <w:lang w:val="en-GB"/>
        </w:rPr>
        <w:t>On NR Rel-16 HST BS demodulation UL timing adjustment requirements</w:t>
      </w:r>
    </w:p>
    <w:p w14:paraId="139CE457" w14:textId="4159B81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83546" w:rsidRPr="00E83546">
        <w:rPr>
          <w:rFonts w:ascii="Arial" w:eastAsia="MS Mincho" w:hAnsi="Arial" w:cs="Arial"/>
          <w:b/>
          <w:bCs/>
          <w:sz w:val="24"/>
          <w:szCs w:val="20"/>
          <w:lang w:val="en-GB"/>
        </w:rPr>
        <w:t>9.17.2.3.3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8D16220" w14:textId="2521F719" w:rsidR="0093790F" w:rsidRPr="0093790F" w:rsidRDefault="0093790F" w:rsidP="0093790F">
      <w:pPr>
        <w:rPr>
          <w:lang w:val="en-GB"/>
        </w:rPr>
      </w:pPr>
      <w:bookmarkStart w:id="3" w:name="_Hlk23751376"/>
      <w:r w:rsidRPr="0093790F">
        <w:rPr>
          <w:lang w:val="en-GB"/>
        </w:rPr>
        <w:t>In the RAN4#92</w:t>
      </w:r>
      <w:r>
        <w:rPr>
          <w:lang w:val="en-GB"/>
        </w:rPr>
        <w:t>-bis</w:t>
      </w:r>
      <w:r w:rsidRPr="0093790F">
        <w:rPr>
          <w:lang w:val="en-GB"/>
        </w:rPr>
        <w:t xml:space="preserve"> meeting, the foundations </w:t>
      </w:r>
      <w:r w:rsidR="00665A43">
        <w:rPr>
          <w:lang w:val="en-GB"/>
        </w:rPr>
        <w:t>of</w:t>
      </w:r>
      <w:r w:rsidRPr="0093790F">
        <w:rPr>
          <w:lang w:val="en-GB"/>
        </w:rPr>
        <w:t xml:space="preserve"> Rel-16 </w:t>
      </w:r>
      <w:r>
        <w:rPr>
          <w:lang w:val="en-GB"/>
        </w:rPr>
        <w:t xml:space="preserve">PUSCH </w:t>
      </w:r>
      <w:r w:rsidRPr="0093790F">
        <w:rPr>
          <w:lang w:val="en-GB"/>
        </w:rPr>
        <w:t xml:space="preserve">HST BS demodulation performance requirements were discussed and the next steps were captured in </w:t>
      </w:r>
      <w:r>
        <w:rPr>
          <w:lang w:val="en-GB"/>
        </w:rPr>
        <w:t xml:space="preserve">a </w:t>
      </w:r>
      <w:r w:rsidRPr="0093790F">
        <w:rPr>
          <w:lang w:val="en-GB"/>
        </w:rPr>
        <w:t>WF [</w:t>
      </w:r>
      <w:r w:rsidR="00E83546" w:rsidRPr="00E83546">
        <w:rPr>
          <w:lang w:val="en-GB"/>
        </w:rPr>
        <w:t>1</w:t>
      </w:r>
      <w:r w:rsidRPr="0093790F">
        <w:rPr>
          <w:lang w:val="en-GB"/>
        </w:rPr>
        <w:t>].</w:t>
      </w:r>
    </w:p>
    <w:bookmarkEnd w:id="3"/>
    <w:p w14:paraId="0DBDCA58" w14:textId="501CF075" w:rsidR="0093790F" w:rsidRDefault="00CC6662" w:rsidP="0093790F">
      <w:pPr>
        <w:rPr>
          <w:lang w:val="en-GB"/>
        </w:rPr>
      </w:pPr>
      <w:r>
        <w:rPr>
          <w:lang w:val="en-GB"/>
        </w:rPr>
        <w:t>UL timing alignment was also briefly discussed, but many fundamental questions remain open.</w:t>
      </w:r>
    </w:p>
    <w:p w14:paraId="7166378D" w14:textId="67F6BA03" w:rsidR="00CC6662" w:rsidRDefault="00CC6662" w:rsidP="00CC6662">
      <w:pPr>
        <w:rPr>
          <w:lang w:val="en-GB"/>
        </w:rPr>
      </w:pPr>
      <w:r w:rsidRPr="0093790F">
        <w:rPr>
          <w:lang w:val="en-GB"/>
        </w:rPr>
        <w:t xml:space="preserve">In this contribution we will </w:t>
      </w:r>
      <w:r>
        <w:rPr>
          <w:lang w:val="en-GB"/>
        </w:rPr>
        <w:t xml:space="preserve">discuss </w:t>
      </w:r>
      <w:r w:rsidR="00EE7C39">
        <w:rPr>
          <w:lang w:val="en-GB"/>
        </w:rPr>
        <w:t>UL TA in particular.</w:t>
      </w:r>
    </w:p>
    <w:p w14:paraId="69853646" w14:textId="77777777" w:rsidR="0093790F" w:rsidRDefault="0093790F" w:rsidP="0093790F">
      <w:pPr>
        <w:rPr>
          <w:lang w:val="en-GB"/>
        </w:rPr>
      </w:pPr>
    </w:p>
    <w:p w14:paraId="1E774FA7" w14:textId="77777777" w:rsidR="0093790F" w:rsidRDefault="0093790F" w:rsidP="00D21EC4">
      <w:pPr>
        <w:rPr>
          <w:lang w:val="en-GB"/>
        </w:rPr>
      </w:pPr>
    </w:p>
    <w:p w14:paraId="7417A03B" w14:textId="1A2602D3" w:rsidR="0093790F" w:rsidRDefault="0093790F" w:rsidP="0093790F">
      <w:pPr>
        <w:pStyle w:val="RAN4H1"/>
      </w:pPr>
      <w:r>
        <w:t xml:space="preserve">UL </w:t>
      </w:r>
      <w:r w:rsidR="00B303F6">
        <w:t>timing alignment</w:t>
      </w:r>
    </w:p>
    <w:p w14:paraId="370ED78C" w14:textId="4AE1BBF4" w:rsidR="00B44500" w:rsidRPr="00B44500" w:rsidRDefault="00B44500" w:rsidP="00B44500">
      <w:r>
        <w:rPr>
          <w:lang w:val="en-GB"/>
        </w:rPr>
        <w:t>UL TA was treated briefly in RAN4#92-bis, with the result that only one scenario (“Y”), will be treated before March 2020. See [</w:t>
      </w:r>
      <w:r w:rsidR="00B80746">
        <w:t>1</w:t>
      </w:r>
      <w:r>
        <w:t>]:</w:t>
      </w:r>
    </w:p>
    <w:tbl>
      <w:tblPr>
        <w:tblStyle w:val="TableGrid"/>
        <w:tblW w:w="4500" w:type="pct"/>
        <w:jc w:val="center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655"/>
      </w:tblGrid>
      <w:tr w:rsidR="00B44500" w:rsidRPr="002333B6" w14:paraId="662E429D" w14:textId="77777777" w:rsidTr="00C43312">
        <w:trPr>
          <w:jc w:val="center"/>
        </w:trPr>
        <w:tc>
          <w:tcPr>
            <w:tcW w:w="8655" w:type="dxa"/>
          </w:tcPr>
          <w:tbl>
            <w:tblPr>
              <w:tblW w:w="475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85"/>
              <w:gridCol w:w="1969"/>
              <w:gridCol w:w="1969"/>
              <w:gridCol w:w="1975"/>
            </w:tblGrid>
            <w:tr w:rsidR="00B44500" w:rsidRPr="00B44500" w14:paraId="54ACB505" w14:textId="77777777" w:rsidTr="00B44500">
              <w:trPr>
                <w:trHeight w:val="270"/>
                <w:jc w:val="center"/>
              </w:trPr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EC081F" w14:textId="77777777" w:rsidR="00B44500" w:rsidRPr="00B44500" w:rsidRDefault="00B44500" w:rsidP="00B44500">
                  <w:pPr>
                    <w:spacing w:after="0" w:line="240" w:lineRule="auto"/>
                    <w:ind w:left="720"/>
                    <w:contextualSpacing/>
                    <w:rPr>
                      <w:lang w:val="en-GB"/>
                    </w:rPr>
                  </w:pPr>
                  <w:r w:rsidRPr="00B44500">
                    <w:rPr>
                      <w:b/>
                      <w:bCs/>
                      <w:lang w:val="en-GB"/>
                    </w:rPr>
                    <w:t>Parameter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007D47" w14:textId="77777777" w:rsidR="00B44500" w:rsidRPr="00B44500" w:rsidRDefault="00B44500" w:rsidP="00B44500">
                  <w:pPr>
                    <w:spacing w:after="0" w:line="240" w:lineRule="auto"/>
                    <w:ind w:left="720"/>
                    <w:contextualSpacing/>
                    <w:rPr>
                      <w:lang w:val="en-GB"/>
                    </w:rPr>
                  </w:pPr>
                  <w:r w:rsidRPr="00B44500">
                    <w:rPr>
                      <w:b/>
                      <w:bCs/>
                      <w:lang w:val="en-GB"/>
                    </w:rPr>
                    <w:t>Scenario X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D2FBEA" w14:textId="77777777" w:rsidR="00B44500" w:rsidRPr="00B44500" w:rsidRDefault="00B44500" w:rsidP="00B44500">
                  <w:pPr>
                    <w:spacing w:after="0" w:line="240" w:lineRule="auto"/>
                    <w:ind w:left="720"/>
                    <w:contextualSpacing/>
                    <w:rPr>
                      <w:lang w:val="en-GB"/>
                    </w:rPr>
                  </w:pPr>
                  <w:r w:rsidRPr="00B44500">
                    <w:rPr>
                      <w:b/>
                      <w:bCs/>
                      <w:lang w:val="en-GB"/>
                    </w:rPr>
                    <w:t>Scenario Y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1701CB" w14:textId="77777777" w:rsidR="00B44500" w:rsidRPr="00B44500" w:rsidRDefault="00B44500" w:rsidP="00B44500">
                  <w:pPr>
                    <w:spacing w:after="0" w:line="240" w:lineRule="auto"/>
                    <w:ind w:left="720"/>
                    <w:contextualSpacing/>
                    <w:rPr>
                      <w:lang w:val="en-GB"/>
                    </w:rPr>
                  </w:pPr>
                  <w:r w:rsidRPr="00B44500">
                    <w:rPr>
                      <w:b/>
                      <w:bCs/>
                      <w:lang w:val="en-GB"/>
                    </w:rPr>
                    <w:t>Scenario Z</w:t>
                  </w:r>
                </w:p>
              </w:tc>
            </w:tr>
            <w:tr w:rsidR="00B44500" w:rsidRPr="00B44500" w14:paraId="78652C9C" w14:textId="77777777" w:rsidTr="00B44500">
              <w:trPr>
                <w:trHeight w:val="690"/>
                <w:jc w:val="center"/>
              </w:trPr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A95D5B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Channel model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6F2C0B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Stationary UE: AWGN</w:t>
                  </w:r>
                </w:p>
                <w:p w14:paraId="4FF9A6D8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Moving UE: TDLC300-400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8293CC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Stationary UE: AWGN</w:t>
                  </w:r>
                </w:p>
                <w:p w14:paraId="276CBF18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Moving UE: AWGN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EBC839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Stationary UE: AWGN</w:t>
                  </w:r>
                </w:p>
                <w:p w14:paraId="1D6CF7A5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Moving UE: AWGN</w:t>
                  </w:r>
                </w:p>
              </w:tc>
            </w:tr>
            <w:tr w:rsidR="00B44500" w:rsidRPr="00B44500" w14:paraId="1D62373B" w14:textId="77777777" w:rsidTr="00B44500">
              <w:trPr>
                <w:trHeight w:val="270"/>
                <w:jc w:val="center"/>
              </w:trPr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6D5B4D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UE speed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5471E9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120 km/h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A2E8C9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350 km/h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C94B80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500 km/h</w:t>
                  </w:r>
                </w:p>
              </w:tc>
            </w:tr>
            <w:tr w:rsidR="00B44500" w:rsidRPr="00B44500" w14:paraId="4C723CB4" w14:textId="77777777" w:rsidTr="00B44500">
              <w:trPr>
                <w:trHeight w:val="270"/>
                <w:jc w:val="center"/>
              </w:trPr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EDA215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CP length</w:t>
                  </w:r>
                </w:p>
              </w:tc>
              <w:tc>
                <w:tcPr>
                  <w:tcW w:w="800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6FDCB1" w14:textId="77777777" w:rsidR="00B44500" w:rsidRPr="00B44500" w:rsidRDefault="00B44500" w:rsidP="003B399D">
                  <w:pPr>
                    <w:spacing w:after="0" w:line="240" w:lineRule="auto"/>
                    <w:contextualSpacing/>
                    <w:jc w:val="center"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Normal</w:t>
                  </w:r>
                </w:p>
              </w:tc>
            </w:tr>
            <w:tr w:rsidR="00B44500" w:rsidRPr="00B44500" w14:paraId="6A284E88" w14:textId="77777777" w:rsidTr="00B44500">
              <w:trPr>
                <w:trHeight w:val="270"/>
                <w:jc w:val="center"/>
              </w:trPr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8FAD64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A</w:t>
                  </w:r>
                </w:p>
              </w:tc>
              <w:tc>
                <w:tcPr>
                  <w:tcW w:w="800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BB3AB" w14:textId="77777777" w:rsidR="00B44500" w:rsidRPr="00B44500" w:rsidRDefault="00B44500" w:rsidP="003B399D">
                  <w:pPr>
                    <w:spacing w:after="0" w:line="240" w:lineRule="auto"/>
                    <w:contextualSpacing/>
                    <w:jc w:val="center"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10 µs</w:t>
                  </w:r>
                </w:p>
              </w:tc>
            </w:tr>
            <w:tr w:rsidR="00B44500" w:rsidRPr="00B44500" w14:paraId="2BEE1CB7" w14:textId="77777777" w:rsidTr="00B44500">
              <w:trPr>
                <w:trHeight w:val="270"/>
                <w:jc w:val="center"/>
              </w:trPr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59A614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proofErr w:type="spellStart"/>
                  <w:r w:rsidRPr="00B44500">
                    <w:rPr>
                      <w:lang w:val="en-GB"/>
                    </w:rPr>
                    <w:t>Δω</w:t>
                  </w:r>
                  <w:proofErr w:type="spellEnd"/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450B9B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0.04 s-1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DB17F2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0.13 s-1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326233" w14:textId="77777777" w:rsidR="00B44500" w:rsidRPr="00B44500" w:rsidRDefault="00B44500" w:rsidP="003B399D">
                  <w:pPr>
                    <w:spacing w:after="0" w:line="240" w:lineRule="auto"/>
                    <w:contextualSpacing/>
                    <w:rPr>
                      <w:lang w:val="en-GB"/>
                    </w:rPr>
                  </w:pPr>
                  <w:r w:rsidRPr="00B44500">
                    <w:rPr>
                      <w:lang w:val="en-GB"/>
                    </w:rPr>
                    <w:t>0.18 s-1</w:t>
                  </w:r>
                </w:p>
              </w:tc>
            </w:tr>
          </w:tbl>
          <w:p w14:paraId="5348B86A" w14:textId="77777777" w:rsidR="00B44500" w:rsidRDefault="00B44500" w:rsidP="00665A43">
            <w:pPr>
              <w:ind w:left="720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</w:p>
          <w:p w14:paraId="0C219287" w14:textId="77777777" w:rsidR="00B44500" w:rsidRPr="00B44500" w:rsidRDefault="00B44500" w:rsidP="00B44500">
            <w:pPr>
              <w:numPr>
                <w:ilvl w:val="0"/>
                <w:numId w:val="30"/>
              </w:numPr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B44500">
              <w:rPr>
                <w:rFonts w:eastAsia="Times New Roman" w:cs="Times New Roman"/>
                <w:sz w:val="22"/>
                <w:lang w:eastAsia="en-GB"/>
              </w:rPr>
              <w:t>Scenario for requirements</w:t>
            </w:r>
          </w:p>
          <w:p w14:paraId="7EFEFB4A" w14:textId="77777777" w:rsidR="00B44500" w:rsidRPr="00B44500" w:rsidRDefault="00B44500" w:rsidP="00B44500">
            <w:pPr>
              <w:numPr>
                <w:ilvl w:val="1"/>
                <w:numId w:val="30"/>
              </w:numPr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B44500">
              <w:rPr>
                <w:rFonts w:eastAsia="Times New Roman" w:cs="Times New Roman"/>
                <w:sz w:val="22"/>
                <w:lang w:eastAsia="en-GB"/>
              </w:rPr>
              <w:t>Scenario Y</w:t>
            </w:r>
          </w:p>
          <w:p w14:paraId="17204C74" w14:textId="00028397" w:rsidR="00B44500" w:rsidRPr="00B44500" w:rsidRDefault="00B44500" w:rsidP="00B44500">
            <w:pPr>
              <w:numPr>
                <w:ilvl w:val="1"/>
                <w:numId w:val="30"/>
              </w:numPr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  <w:r w:rsidRPr="00B44500">
              <w:rPr>
                <w:rFonts w:eastAsia="Times New Roman" w:cs="Times New Roman"/>
                <w:sz w:val="22"/>
                <w:lang w:eastAsia="en-GB"/>
              </w:rPr>
              <w:t>Other scenarios can be discussed after March.</w:t>
            </w:r>
          </w:p>
          <w:p w14:paraId="1AF5E3BB" w14:textId="27D7A6A2" w:rsidR="00B44500" w:rsidRPr="002333B6" w:rsidRDefault="00B44500" w:rsidP="00665A43">
            <w:pPr>
              <w:ind w:left="720"/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</w:p>
        </w:tc>
      </w:tr>
    </w:tbl>
    <w:p w14:paraId="305D0228" w14:textId="0DE3656A" w:rsidR="00B303F6" w:rsidRDefault="00B303F6" w:rsidP="00D21EC4">
      <w:pPr>
        <w:rPr>
          <w:lang w:val="en-GB"/>
        </w:rPr>
      </w:pPr>
    </w:p>
    <w:p w14:paraId="67B652F8" w14:textId="3266EF26" w:rsidR="00954988" w:rsidRDefault="00954988" w:rsidP="00D21EC4">
      <w:pPr>
        <w:rPr>
          <w:lang w:val="en-GB"/>
        </w:rPr>
      </w:pPr>
    </w:p>
    <w:p w14:paraId="31F16251" w14:textId="146216FA" w:rsidR="004B715C" w:rsidRDefault="004B715C" w:rsidP="004B715C">
      <w:pPr>
        <w:pStyle w:val="RAN4H2"/>
        <w:rPr>
          <w:lang w:val="en-GB"/>
        </w:rPr>
      </w:pPr>
      <w:r>
        <w:rPr>
          <w:lang w:val="en-GB"/>
        </w:rPr>
        <w:t>DM-RS pattern</w:t>
      </w:r>
    </w:p>
    <w:p w14:paraId="4D875F87" w14:textId="2460833E" w:rsidR="00B44500" w:rsidRDefault="00B44500" w:rsidP="00D21EC4">
      <w:pPr>
        <w:rPr>
          <w:lang w:val="en-GB"/>
        </w:rPr>
      </w:pPr>
      <w:r>
        <w:rPr>
          <w:lang w:val="en-GB"/>
        </w:rPr>
        <w:t>Concerning the open question</w:t>
      </w:r>
      <w:r w:rsidR="00954988">
        <w:rPr>
          <w:lang w:val="en-GB"/>
        </w:rPr>
        <w:t xml:space="preserve"> of </w:t>
      </w:r>
      <w:r>
        <w:rPr>
          <w:lang w:val="en-GB"/>
        </w:rPr>
        <w:t xml:space="preserve">DM-RS pattern, we </w:t>
      </w:r>
      <w:r w:rsidR="00954988">
        <w:rPr>
          <w:lang w:val="en-GB"/>
        </w:rPr>
        <w:t>think that no deployment will use a different DM-RS configuration for UL TA, as is used for HST PUSCH in general. Hence the DM-RS pattern should be aligned:</w:t>
      </w:r>
    </w:p>
    <w:p w14:paraId="7B4C726E" w14:textId="06E07281" w:rsidR="00B44500" w:rsidRDefault="00B44500" w:rsidP="00B44500">
      <w:pPr>
        <w:pStyle w:val="RAN4proposal"/>
        <w:rPr>
          <w:lang w:val="en-GB"/>
        </w:rPr>
      </w:pPr>
      <w:r>
        <w:rPr>
          <w:lang w:val="en-GB"/>
        </w:rPr>
        <w:t xml:space="preserve">RAN4 to </w:t>
      </w:r>
      <w:r w:rsidR="00586B64">
        <w:rPr>
          <w:lang w:val="en-GB"/>
        </w:rPr>
        <w:t>consider DM-RS pattern 1+1</w:t>
      </w:r>
      <w:r w:rsidR="000D0D39">
        <w:rPr>
          <w:lang w:val="en-GB"/>
        </w:rPr>
        <w:t>+1</w:t>
      </w:r>
      <w:r w:rsidR="00586B64">
        <w:rPr>
          <w:lang w:val="en-GB"/>
        </w:rPr>
        <w:t xml:space="preserve"> for HST UL TA.</w:t>
      </w:r>
    </w:p>
    <w:p w14:paraId="6C30D659" w14:textId="7720182F" w:rsidR="00954988" w:rsidRDefault="00954988" w:rsidP="00954988">
      <w:pPr>
        <w:pStyle w:val="RAN4proposal"/>
        <w:numPr>
          <w:ilvl w:val="0"/>
          <w:numId w:val="0"/>
        </w:numPr>
        <w:rPr>
          <w:lang w:val="en-GB"/>
        </w:rPr>
      </w:pPr>
    </w:p>
    <w:p w14:paraId="254CB20C" w14:textId="39BC1DFF" w:rsidR="004B715C" w:rsidRPr="004B715C" w:rsidRDefault="004B715C" w:rsidP="004B715C">
      <w:pPr>
        <w:pStyle w:val="RAN4H2"/>
        <w:rPr>
          <w:lang w:val="en-GB"/>
        </w:rPr>
      </w:pPr>
      <w:r>
        <w:rPr>
          <w:lang w:val="en-GB"/>
        </w:rPr>
        <w:t>S-RS resource allocation</w:t>
      </w:r>
    </w:p>
    <w:p w14:paraId="6BF138F4" w14:textId="44BA4179" w:rsidR="00954988" w:rsidRDefault="00954988" w:rsidP="00954988">
      <w:pPr>
        <w:rPr>
          <w:lang w:val="en-GB"/>
        </w:rPr>
      </w:pPr>
      <w:r>
        <w:rPr>
          <w:lang w:val="en-GB"/>
        </w:rPr>
        <w:t>Concerning the open question of optional S-RS resource allocation, we make the following proposals:</w:t>
      </w:r>
    </w:p>
    <w:p w14:paraId="12357827" w14:textId="3330A4D9" w:rsidR="00B44500" w:rsidRDefault="00586B64" w:rsidP="00B44500">
      <w:pPr>
        <w:pStyle w:val="RAN4proposal"/>
        <w:rPr>
          <w:lang w:val="en-GB"/>
        </w:rPr>
      </w:pPr>
      <w:r>
        <w:rPr>
          <w:lang w:val="en-GB"/>
        </w:rPr>
        <w:t>RAN4 to consider transmitting the optional single S-RS symbol in the second to last symbol of the special slot for TDD</w:t>
      </w:r>
      <w:r w:rsidR="00F5448C">
        <w:rPr>
          <w:lang w:val="en-GB"/>
        </w:rPr>
        <w:t>.</w:t>
      </w:r>
    </w:p>
    <w:p w14:paraId="0B7583CD" w14:textId="366FF358" w:rsidR="00F5448C" w:rsidRDefault="00F5448C" w:rsidP="00F5448C">
      <w:pPr>
        <w:pStyle w:val="RAN4proposal"/>
        <w:rPr>
          <w:lang w:val="en-GB"/>
        </w:rPr>
      </w:pPr>
      <w:r>
        <w:rPr>
          <w:lang w:val="en-GB"/>
        </w:rPr>
        <w:t xml:space="preserve">RAN4 to consider transmitting the optional single S-RS symbol in </w:t>
      </w:r>
      <w:r w:rsidR="00F53BD2">
        <w:rPr>
          <w:lang w:val="en-GB"/>
        </w:rPr>
        <w:t xml:space="preserve">the first slot of each radio frame </w:t>
      </w:r>
      <w:r>
        <w:rPr>
          <w:lang w:val="en-GB"/>
        </w:rPr>
        <w:t>for FDD.</w:t>
      </w:r>
    </w:p>
    <w:p w14:paraId="3BAC88A2" w14:textId="4D002067" w:rsidR="00586B64" w:rsidRDefault="00954988" w:rsidP="00D21EC4">
      <w:pPr>
        <w:rPr>
          <w:lang w:val="en-GB"/>
        </w:rPr>
      </w:pPr>
      <w:r>
        <w:rPr>
          <w:lang w:val="en-GB"/>
        </w:rPr>
        <w:t xml:space="preserve">Capture that </w:t>
      </w:r>
      <w:r w:rsidR="00586B64">
        <w:rPr>
          <w:lang w:val="en-GB"/>
        </w:rPr>
        <w:t>leaving a gap between a single S-RS symbol and whatever UL slot that follows, would be helpful to circumvent possible transient period issues.</w:t>
      </w:r>
    </w:p>
    <w:p w14:paraId="78AE9CE5" w14:textId="00D79CA0" w:rsidR="00586B64" w:rsidRDefault="00586B64" w:rsidP="00D21EC4">
      <w:pPr>
        <w:rPr>
          <w:lang w:val="en-GB"/>
        </w:rPr>
      </w:pPr>
    </w:p>
    <w:p w14:paraId="6AA0698F" w14:textId="0BF99AAC" w:rsidR="004B715C" w:rsidRDefault="004B715C" w:rsidP="004B715C">
      <w:pPr>
        <w:pStyle w:val="RAN4H2"/>
        <w:rPr>
          <w:lang w:val="en-GB"/>
        </w:rPr>
      </w:pPr>
      <w:r>
        <w:rPr>
          <w:lang w:val="en-GB"/>
        </w:rPr>
        <w:t>Parameter scaling</w:t>
      </w:r>
    </w:p>
    <w:p w14:paraId="6BF5E656" w14:textId="2E8C5205" w:rsidR="00B237D6" w:rsidRDefault="00954988" w:rsidP="00D21EC4">
      <w:pPr>
        <w:rPr>
          <w:lang w:val="en-GB"/>
        </w:rPr>
      </w:pPr>
      <w:r>
        <w:rPr>
          <w:lang w:val="en-GB"/>
        </w:rPr>
        <w:t>Concerning the question of parameter scaling, as discussed in Ericsson’s contribution [</w:t>
      </w:r>
      <w:r w:rsidR="00576AE5">
        <w:rPr>
          <w:lang w:val="en-GB"/>
        </w:rPr>
        <w:t>2</w:t>
      </w:r>
      <w:r>
        <w:rPr>
          <w:lang w:val="en-GB"/>
        </w:rPr>
        <w:t>], we have some thoughts.</w:t>
      </w:r>
    </w:p>
    <w:p w14:paraId="79457F99" w14:textId="3BC40266" w:rsidR="0017524E" w:rsidRDefault="00954988" w:rsidP="00D21EC4">
      <w:pPr>
        <w:rPr>
          <w:lang w:val="en-GB"/>
        </w:rPr>
      </w:pPr>
      <w:r>
        <w:rPr>
          <w:lang w:val="en-GB"/>
        </w:rPr>
        <w:t>The parameter “A” captures (twice) the maximum value that the moving UE’s</w:t>
      </w:r>
      <w:r w:rsidR="004B6C80">
        <w:rPr>
          <w:lang w:val="en-GB"/>
        </w:rPr>
        <w:t xml:space="preserve"> </w:t>
      </w:r>
      <w:r w:rsidR="00B237D6">
        <w:rPr>
          <w:lang w:val="en-GB"/>
        </w:rPr>
        <w:t xml:space="preserve">path </w:t>
      </w:r>
      <w:r w:rsidR="004B6C80">
        <w:rPr>
          <w:lang w:val="en-GB"/>
        </w:rPr>
        <w:t xml:space="preserve">timing </w:t>
      </w:r>
      <w:r w:rsidR="00B237D6">
        <w:rPr>
          <w:lang w:val="en-GB"/>
        </w:rPr>
        <w:t xml:space="preserve">shift </w:t>
      </w:r>
      <w:r w:rsidR="004B6C80">
        <w:rPr>
          <w:lang w:val="en-GB"/>
        </w:rPr>
        <w:t>(</w:t>
      </w:r>
      <m:oMath>
        <m:r>
          <w:rPr>
            <w:rFonts w:ascii="Cambria Math" w:hAnsi="Cambria Math"/>
            <w:lang w:val="en-GB"/>
          </w:rPr>
          <m:t>∆τ</m:t>
        </m:r>
      </m:oMath>
      <w:r w:rsidR="004B6C80">
        <w:rPr>
          <w:lang w:val="en-GB"/>
        </w:rPr>
        <w:t>)</w:t>
      </w:r>
      <w:r>
        <w:rPr>
          <w:lang w:val="en-GB"/>
        </w:rPr>
        <w:t xml:space="preserve"> changes around the refence time; presumably the reference time set by the stationary UE [</w:t>
      </w:r>
      <w:r w:rsidR="00901D6E">
        <w:rPr>
          <w:lang w:val="en-GB"/>
        </w:rPr>
        <w:t>3</w:t>
      </w:r>
      <w:r>
        <w:rPr>
          <w:lang w:val="en-GB"/>
        </w:rPr>
        <w:t>]</w:t>
      </w:r>
      <w:r w:rsidR="00B237D6">
        <w:rPr>
          <w:lang w:val="en-GB"/>
        </w:rPr>
        <w:t>:</w:t>
      </w:r>
    </w:p>
    <w:p w14:paraId="4D5571F5" w14:textId="737B945A" w:rsidR="00B237D6" w:rsidRDefault="00B237D6" w:rsidP="00B237D6">
      <w:pPr>
        <w:jc w:val="center"/>
        <w:rPr>
          <w:lang w:val="en-GB"/>
        </w:rPr>
      </w:pPr>
      <w:r w:rsidRPr="00212238">
        <w:rPr>
          <w:position w:val="-24"/>
          <w:lang w:eastAsia="ja-JP"/>
        </w:rPr>
        <w:object w:dxaOrig="1920" w:dyaOrig="620" w14:anchorId="6201A0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31pt" o:ole="">
            <v:imagedata r:id="rId8" o:title=""/>
          </v:shape>
          <o:OLEObject Type="Embed" ProgID="Equation.3" ShapeID="_x0000_i1025" DrawAspect="Content" ObjectID="_1634631455" r:id="rId9"/>
        </w:object>
      </w:r>
    </w:p>
    <w:p w14:paraId="110D9F8D" w14:textId="0CA34E13" w:rsidR="0017524E" w:rsidRDefault="00954988" w:rsidP="004B6C80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6FF6F4E2" wp14:editId="4E477601">
            <wp:extent cx="4274093" cy="159385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3052" cy="1597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D5108" w14:textId="7C71A917" w:rsidR="0017524E" w:rsidRDefault="004B6C80" w:rsidP="004B6C80">
      <w:pPr>
        <w:pStyle w:val="Caption"/>
        <w:rPr>
          <w:lang w:val="en-GB"/>
        </w:rPr>
      </w:pPr>
      <w:r>
        <w:rPr>
          <w:lang w:val="en-GB"/>
        </w:rPr>
        <w:t xml:space="preserve">Figure 1: </w:t>
      </w:r>
      <m:oMath>
        <m:r>
          <w:rPr>
            <w:rFonts w:ascii="Cambria Math" w:hAnsi="Cambria Math"/>
            <w:lang w:val="en-GB"/>
          </w:rPr>
          <m:t>∆τ</m:t>
        </m:r>
      </m:oMath>
      <w:r>
        <w:rPr>
          <w:lang w:val="en-GB"/>
        </w:rPr>
        <w:t xml:space="preserve"> meaning.</w:t>
      </w:r>
    </w:p>
    <w:p w14:paraId="5F26B68D" w14:textId="6674917A" w:rsidR="00954988" w:rsidRDefault="00954988" w:rsidP="00D21EC4">
      <w:pPr>
        <w:rPr>
          <w:lang w:val="en-GB"/>
        </w:rPr>
      </w:pPr>
    </w:p>
    <w:p w14:paraId="20FDF167" w14:textId="5EA83AA5" w:rsidR="00B237D6" w:rsidRDefault="00B237D6" w:rsidP="00D21EC4">
      <w:pPr>
        <w:rPr>
          <w:lang w:val="en-GB"/>
        </w:rPr>
      </w:pPr>
      <w:r>
        <w:rPr>
          <w:lang w:val="en-GB"/>
        </w:rPr>
        <w:t xml:space="preserve">The path timing shift is modelled by the moving UE’s speed and the test’s real-time step </w:t>
      </w:r>
      <m:oMath>
        <m:r>
          <w:rPr>
            <w:rFonts w:ascii="Cambria Math" w:hAnsi="Cambria Math"/>
          </w:rPr>
          <m:t>∆t</m:t>
        </m:r>
      </m:oMath>
      <w:r>
        <w:rPr>
          <w:rFonts w:eastAsiaTheme="minorEastAsia"/>
        </w:rPr>
        <w:t>:</w:t>
      </w:r>
    </w:p>
    <w:p w14:paraId="1E048E34" w14:textId="1608258C" w:rsidR="004B6C80" w:rsidRDefault="00B237D6" w:rsidP="00B237D6">
      <w:pPr>
        <w:jc w:val="center"/>
        <w:rPr>
          <w:lang w:val="en-GB"/>
        </w:rPr>
      </w:pPr>
      <m:oMathPara>
        <m:oMath>
          <m:r>
            <w:rPr>
              <w:rFonts w:ascii="Cambria Math" w:hAnsi="Cambria Math"/>
            </w:rPr>
            <m:t>∆τ=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2∙ν∙∆t</m:t>
              </m:r>
            </m:e>
          </m:d>
          <m:r>
            <w:rPr>
              <w:rFonts w:ascii="Cambria Math" w:hAnsi="Cambria Math"/>
            </w:rPr>
            <m:t xml:space="preserve"> / c=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2∙X</m:t>
              </m:r>
            </m:e>
          </m:d>
          <m:r>
            <w:rPr>
              <w:rFonts w:ascii="Cambria Math" w:hAnsi="Cambria Math"/>
            </w:rPr>
            <m:t xml:space="preserve"> / c</m:t>
          </m:r>
        </m:oMath>
      </m:oMathPara>
    </w:p>
    <w:p w14:paraId="6070005D" w14:textId="5B7360A5" w:rsidR="004B6C80" w:rsidRDefault="00B237D6" w:rsidP="00D21EC4">
      <w:pPr>
        <w:rPr>
          <w:lang w:val="en-GB"/>
        </w:rPr>
      </w:pPr>
      <w:r>
        <w:rPr>
          <w:lang w:val="en-GB"/>
        </w:rPr>
        <w:t>Where</w:t>
      </w:r>
    </w:p>
    <w:p w14:paraId="74F8B2D3" w14:textId="730DD229" w:rsidR="00B237D6" w:rsidRDefault="00B237D6" w:rsidP="00B237D6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74446C9F" wp14:editId="0F1A4B46">
            <wp:extent cx="3938436" cy="1356995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41969" cy="1358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5B11C" w14:textId="299A947D" w:rsidR="00B237D6" w:rsidRDefault="00B237D6" w:rsidP="00B237D6">
      <w:pPr>
        <w:pStyle w:val="Caption"/>
        <w:rPr>
          <w:lang w:val="en-GB"/>
        </w:rPr>
      </w:pPr>
      <w:r>
        <w:rPr>
          <w:lang w:val="en-GB"/>
        </w:rPr>
        <w:t xml:space="preserve">Figure 1: </w:t>
      </w:r>
      <m:oMath>
        <m:r>
          <w:rPr>
            <w:rFonts w:ascii="Cambria Math" w:hAnsi="Cambria Math"/>
            <w:lang w:val="en-GB"/>
          </w:rPr>
          <m:t>∆t</m:t>
        </m:r>
      </m:oMath>
      <w:r>
        <w:rPr>
          <w:lang w:val="en-GB"/>
        </w:rPr>
        <w:t xml:space="preserve"> meaning.</w:t>
      </w:r>
    </w:p>
    <w:p w14:paraId="2197AEEF" w14:textId="3D8FD3F0" w:rsidR="00B237D6" w:rsidRDefault="00B237D6" w:rsidP="00D21EC4">
      <w:pPr>
        <w:rPr>
          <w:lang w:val="en-GB"/>
        </w:rPr>
      </w:pPr>
      <w:r>
        <w:rPr>
          <w:lang w:val="en-GB"/>
        </w:rPr>
        <w:t>Hence, the path timing shift is limited by the cell size via the distance “X” that the moving UE can travel.</w:t>
      </w:r>
    </w:p>
    <w:p w14:paraId="51C26F56" w14:textId="28969743" w:rsidR="00B237D6" w:rsidRDefault="004B715C" w:rsidP="00D21EC4">
      <w:pPr>
        <w:rPr>
          <w:lang w:val="en-GB"/>
        </w:rPr>
      </w:pPr>
      <w:r>
        <w:rPr>
          <w:lang w:val="en-GB"/>
        </w:rPr>
        <w:lastRenderedPageBreak/>
        <w:t>Assuming for simplicity that the cell size is only limited by the SCS, we come to a different conclusion as [</w:t>
      </w:r>
      <w:r w:rsidR="00576AE5">
        <w:rPr>
          <w:lang w:val="en-GB"/>
        </w:rPr>
        <w:t>2</w:t>
      </w:r>
      <w:r>
        <w:rPr>
          <w:lang w:val="en-GB"/>
        </w:rPr>
        <w:t>]. As the cell range halves when going from 15kHz to 30kHz, “A” should scale with the SCS.</w:t>
      </w:r>
      <w:r>
        <w:rPr>
          <w:lang w:val="en-GB"/>
        </w:rPr>
        <w:br/>
        <w:t>To be precise A=10us for 15kHz, and A=5us for 30kHz.</w:t>
      </w:r>
    </w:p>
    <w:p w14:paraId="4F0F8D5E" w14:textId="7CEE890F" w:rsidR="00E53836" w:rsidRDefault="00E53836" w:rsidP="00E53836">
      <w:pPr>
        <w:pStyle w:val="RAN4proposal"/>
        <w:rPr>
          <w:lang w:val="en-GB"/>
        </w:rPr>
      </w:pPr>
      <w:r>
        <w:rPr>
          <w:lang w:val="en-GB"/>
        </w:rPr>
        <w:t>RAN 4 to consider using A=10us for 15kHz, and A=5us for 30kHz.</w:t>
      </w:r>
    </w:p>
    <w:p w14:paraId="5272FA0D" w14:textId="001B362D" w:rsidR="00B237D6" w:rsidRDefault="00B87CFA" w:rsidP="00D21EC4">
      <w:pPr>
        <w:rPr>
          <w:lang w:val="en-GB"/>
        </w:rPr>
      </w:pPr>
      <w:r>
        <w:rPr>
          <w:lang w:val="en-GB"/>
        </w:rPr>
        <w:t>The parameter</w:t>
      </w:r>
      <w:r w:rsidR="00E53836">
        <w:rPr>
          <w:lang w:val="en-GB"/>
        </w:rPr>
        <w:t xml:space="preserve"> </w:t>
      </w:r>
      <m:oMath>
        <m:r>
          <w:rPr>
            <w:rFonts w:ascii="Cambria Math" w:hAnsi="Cambria Math"/>
          </w:rPr>
          <m:t>∆ω</m:t>
        </m:r>
      </m:oMath>
      <w:r>
        <w:rPr>
          <w:lang w:val="en-GB"/>
        </w:rPr>
        <w:t xml:space="preserve"> should remain independent of </w:t>
      </w:r>
      <w:r w:rsidR="00E53836">
        <w:rPr>
          <w:lang w:val="en-GB"/>
        </w:rPr>
        <w:t>the SCS, but scale depending on the UE speed.</w:t>
      </w:r>
      <w:r w:rsidR="00E53836">
        <w:rPr>
          <w:lang w:val="en-GB"/>
        </w:rPr>
        <w:br/>
        <w:t>The values captured in [</w:t>
      </w:r>
      <w:r w:rsidR="00B80746">
        <w:t>1</w:t>
      </w:r>
      <w:r w:rsidR="00E53836">
        <w:t>] can be used.</w:t>
      </w:r>
    </w:p>
    <w:p w14:paraId="3F275F6D" w14:textId="6484ACD1" w:rsidR="009C3A16" w:rsidRDefault="009C3A16" w:rsidP="005C23A4">
      <w:pPr>
        <w:rPr>
          <w:lang w:val="en-GB"/>
        </w:rPr>
      </w:pPr>
    </w:p>
    <w:p w14:paraId="19AA68FF" w14:textId="398AC525" w:rsidR="008E2911" w:rsidRDefault="008E2911" w:rsidP="005C23A4">
      <w:pPr>
        <w:rPr>
          <w:lang w:val="en-GB"/>
        </w:rPr>
      </w:pPr>
    </w:p>
    <w:p w14:paraId="1BB9F35C" w14:textId="77777777" w:rsidR="008E2911" w:rsidRDefault="008E2911" w:rsidP="005C23A4">
      <w:pPr>
        <w:rPr>
          <w:lang w:val="en-GB"/>
        </w:rPr>
      </w:pPr>
    </w:p>
    <w:p w14:paraId="25620EF3" w14:textId="77777777" w:rsidR="002065F5" w:rsidRPr="008E1E42" w:rsidRDefault="002065F5" w:rsidP="002065F5">
      <w:pPr>
        <w:pStyle w:val="RAN4H1"/>
      </w:pPr>
      <w:r w:rsidRPr="008E1E42">
        <w:t>Conclusion</w:t>
      </w:r>
    </w:p>
    <w:p w14:paraId="20819A32" w14:textId="4C6FD587" w:rsidR="00EA26C6" w:rsidRDefault="00EA26C6" w:rsidP="006E4815">
      <w:pPr>
        <w:rPr>
          <w:lang w:val="en-GB"/>
        </w:rPr>
      </w:pPr>
      <w:r w:rsidRPr="00EA26C6">
        <w:rPr>
          <w:lang w:val="en-GB"/>
        </w:rPr>
        <w:t>In this contribution we have provided our views on</w:t>
      </w:r>
      <w:r>
        <w:rPr>
          <w:lang w:val="en-GB"/>
        </w:rPr>
        <w:t xml:space="preserve"> the Rel-16 HST BS demodulation</w:t>
      </w:r>
      <w:r w:rsidR="00EE7C39">
        <w:rPr>
          <w:lang w:val="en-GB"/>
        </w:rPr>
        <w:t xml:space="preserve"> uplink timing alignment</w:t>
      </w:r>
      <w:r>
        <w:rPr>
          <w:lang w:val="en-GB"/>
        </w:rPr>
        <w:t xml:space="preserve"> requirement issues</w:t>
      </w:r>
      <w:r w:rsidR="00EE7C39">
        <w:rPr>
          <w:lang w:val="en-GB"/>
        </w:rPr>
        <w:t>. In particular, DM-RS pattern, S-RS resource allocation, and channel model parameter scaling.</w:t>
      </w:r>
      <w:r w:rsidR="00EE7C39">
        <w:rPr>
          <w:lang w:val="en-GB"/>
        </w:rPr>
        <w:br/>
      </w:r>
      <w:r w:rsidRPr="006E4815">
        <w:rPr>
          <w:lang w:val="en-GB"/>
        </w:rPr>
        <w:t>We have made the following proposals and observations:</w:t>
      </w:r>
    </w:p>
    <w:p w14:paraId="5060A143" w14:textId="2617702B" w:rsidR="00D0681B" w:rsidRDefault="00D0681B" w:rsidP="006E4815">
      <w:pPr>
        <w:rPr>
          <w:lang w:val="en-GB"/>
        </w:rPr>
      </w:pPr>
    </w:p>
    <w:p w14:paraId="6C36D984" w14:textId="6475B76A" w:rsidR="00D0681B" w:rsidRPr="00D61691" w:rsidRDefault="00D61691" w:rsidP="00D61691">
      <w:pPr>
        <w:ind w:left="720"/>
        <w:rPr>
          <w:u w:val="single"/>
          <w:lang w:val="en-GB"/>
        </w:rPr>
      </w:pPr>
      <w:r w:rsidRPr="00D61691">
        <w:rPr>
          <w:u w:val="single"/>
          <w:lang w:val="en-GB"/>
        </w:rPr>
        <w:t>DM-RS pattern</w:t>
      </w:r>
    </w:p>
    <w:p w14:paraId="0F18E809" w14:textId="77777777" w:rsidR="00D61691" w:rsidRPr="00D61691" w:rsidRDefault="00D61691" w:rsidP="00D61691">
      <w:pPr>
        <w:pStyle w:val="RAN4proposal"/>
        <w:numPr>
          <w:ilvl w:val="0"/>
          <w:numId w:val="31"/>
        </w:numPr>
        <w:rPr>
          <w:lang w:val="en-GB"/>
        </w:rPr>
      </w:pPr>
      <w:r w:rsidRPr="00D61691">
        <w:rPr>
          <w:lang w:val="en-GB"/>
        </w:rPr>
        <w:t>RAN4 to consider DM-RS pattern 1+1+1 for HST UL TA.</w:t>
      </w:r>
    </w:p>
    <w:p w14:paraId="2D16BA21" w14:textId="397A9BAD" w:rsidR="00D0681B" w:rsidRDefault="00D0681B" w:rsidP="006E4815">
      <w:pPr>
        <w:rPr>
          <w:lang w:val="en-GB"/>
        </w:rPr>
      </w:pPr>
    </w:p>
    <w:p w14:paraId="2FB309ED" w14:textId="2A94F95A" w:rsidR="00D61691" w:rsidRPr="00D61691" w:rsidRDefault="00D61691" w:rsidP="00D61691">
      <w:pPr>
        <w:ind w:left="360"/>
        <w:rPr>
          <w:u w:val="single"/>
          <w:lang w:val="en-GB"/>
        </w:rPr>
      </w:pPr>
      <w:r w:rsidRPr="00D61691">
        <w:rPr>
          <w:u w:val="single"/>
          <w:lang w:val="en-GB"/>
        </w:rPr>
        <w:t>S-RS resource allocation</w:t>
      </w:r>
    </w:p>
    <w:p w14:paraId="239EF188" w14:textId="77777777" w:rsidR="00D61691" w:rsidRDefault="00D61691" w:rsidP="00D61691">
      <w:pPr>
        <w:pStyle w:val="RAN4proposal"/>
        <w:rPr>
          <w:lang w:val="en-GB"/>
        </w:rPr>
      </w:pPr>
      <w:r>
        <w:rPr>
          <w:lang w:val="en-GB"/>
        </w:rPr>
        <w:t>RAN4 to consider transmitting the optional single S-RS symbol in the second to last symbol of the special slot for TDD.</w:t>
      </w:r>
    </w:p>
    <w:p w14:paraId="23A4BF8E" w14:textId="77777777" w:rsidR="00D61691" w:rsidRDefault="00D61691" w:rsidP="00D61691">
      <w:pPr>
        <w:pStyle w:val="RAN4proposal"/>
        <w:rPr>
          <w:lang w:val="en-GB"/>
        </w:rPr>
      </w:pPr>
      <w:r>
        <w:rPr>
          <w:lang w:val="en-GB"/>
        </w:rPr>
        <w:t>RAN4 to consider transmitting the optional single S-RS symbol in the first slot of each radio frame for FDD.</w:t>
      </w:r>
    </w:p>
    <w:p w14:paraId="05CD63C6" w14:textId="462F0550" w:rsidR="00D0681B" w:rsidRDefault="00D0681B" w:rsidP="006E4815">
      <w:pPr>
        <w:rPr>
          <w:lang w:val="en-GB"/>
        </w:rPr>
      </w:pPr>
    </w:p>
    <w:p w14:paraId="14EBA355" w14:textId="3A1C6D70" w:rsidR="00D61691" w:rsidRPr="00D61691" w:rsidRDefault="00D61691" w:rsidP="00D61691">
      <w:pPr>
        <w:ind w:left="720"/>
        <w:rPr>
          <w:u w:val="single"/>
          <w:lang w:val="en-GB"/>
        </w:rPr>
      </w:pPr>
      <w:r w:rsidRPr="00D61691">
        <w:rPr>
          <w:u w:val="single"/>
          <w:lang w:val="en-GB"/>
        </w:rPr>
        <w:t>Parameter scaling</w:t>
      </w:r>
    </w:p>
    <w:p w14:paraId="4AB89BD8" w14:textId="77777777" w:rsidR="00D61691" w:rsidRDefault="00D61691" w:rsidP="00D61691">
      <w:pPr>
        <w:pStyle w:val="RAN4proposal"/>
        <w:rPr>
          <w:lang w:val="en-GB"/>
        </w:rPr>
      </w:pPr>
      <w:r>
        <w:rPr>
          <w:lang w:val="en-GB"/>
        </w:rPr>
        <w:t>RAN 4 to consider using A=10us for 15kHz, and A=5us for 30kHz.</w:t>
      </w:r>
    </w:p>
    <w:p w14:paraId="0A2CC785" w14:textId="72EEF03C" w:rsidR="00D61691" w:rsidRDefault="00D61691" w:rsidP="006E4815">
      <w:pPr>
        <w:rPr>
          <w:lang w:val="en-GB"/>
        </w:rPr>
      </w:pPr>
    </w:p>
    <w:p w14:paraId="53833378" w14:textId="6B5A5E3B" w:rsidR="00D61691" w:rsidRDefault="00D61691" w:rsidP="006E4815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  <w:bookmarkStart w:id="4" w:name="_GoBack"/>
      <w:bookmarkEnd w:id="4"/>
    </w:p>
    <w:p w14:paraId="749E725F" w14:textId="77777777" w:rsidR="002065F5" w:rsidRPr="000D6672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0D6672">
        <w:t>References</w:t>
      </w:r>
    </w:p>
    <w:p w14:paraId="71FE3C77" w14:textId="4AFD5A20" w:rsidR="00BA66A6" w:rsidRDefault="00E83546" w:rsidP="000D6672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E83546">
        <w:rPr>
          <w:lang w:val="en-GB"/>
        </w:rPr>
        <w:t>R4-1912809</w:t>
      </w:r>
      <w:r w:rsidR="000D6672" w:rsidRPr="00E83546">
        <w:rPr>
          <w:lang w:val="en-GB"/>
        </w:rPr>
        <w:t xml:space="preserve">, </w:t>
      </w:r>
      <w:r w:rsidRPr="00E83546">
        <w:rPr>
          <w:lang w:val="en-GB"/>
        </w:rPr>
        <w:t>Way forward on NR HST PUSCH demodulation</w:t>
      </w:r>
      <w:r>
        <w:rPr>
          <w:lang w:val="en-GB"/>
        </w:rPr>
        <w:t xml:space="preserve">, </w:t>
      </w:r>
      <w:r w:rsidRPr="00E83546">
        <w:rPr>
          <w:lang w:val="en-GB"/>
        </w:rPr>
        <w:t>Huawei</w:t>
      </w:r>
      <w:r>
        <w:rPr>
          <w:lang w:val="en-GB"/>
        </w:rPr>
        <w:t xml:space="preserve">, </w:t>
      </w:r>
      <w:r w:rsidRPr="00E83546">
        <w:rPr>
          <w:lang w:val="en-GB"/>
        </w:rPr>
        <w:t>RAN4#92-Bis</w:t>
      </w:r>
      <w:r>
        <w:rPr>
          <w:lang w:val="en-GB"/>
        </w:rPr>
        <w:t>.</w:t>
      </w:r>
    </w:p>
    <w:p w14:paraId="747749E6" w14:textId="01E70C68" w:rsidR="00B80746" w:rsidRDefault="00576AE5" w:rsidP="000D6672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576AE5">
        <w:rPr>
          <w:lang w:val="en-GB"/>
        </w:rPr>
        <w:t>R4-1912169</w:t>
      </w:r>
      <w:r>
        <w:rPr>
          <w:lang w:val="en-GB"/>
        </w:rPr>
        <w:t xml:space="preserve">, </w:t>
      </w:r>
      <w:r w:rsidRPr="00576AE5">
        <w:rPr>
          <w:lang w:val="en-GB"/>
        </w:rPr>
        <w:t>Discussion on NR PUSCH UL Timing Adjustment</w:t>
      </w:r>
      <w:r>
        <w:rPr>
          <w:lang w:val="en-GB"/>
        </w:rPr>
        <w:t xml:space="preserve">, </w:t>
      </w:r>
      <w:r w:rsidRPr="00576AE5">
        <w:rPr>
          <w:lang w:val="en-GB"/>
        </w:rPr>
        <w:t>Ericsson</w:t>
      </w:r>
      <w:r>
        <w:rPr>
          <w:lang w:val="en-GB"/>
        </w:rPr>
        <w:t xml:space="preserve">, </w:t>
      </w:r>
      <w:r w:rsidRPr="00576AE5">
        <w:rPr>
          <w:lang w:val="en-GB"/>
        </w:rPr>
        <w:t>RAN4#92-Bis</w:t>
      </w:r>
      <w:r>
        <w:rPr>
          <w:lang w:val="en-GB"/>
        </w:rPr>
        <w:t>.</w:t>
      </w:r>
    </w:p>
    <w:p w14:paraId="58ABC5D0" w14:textId="65C1879E" w:rsidR="000D6672" w:rsidRPr="00901D6E" w:rsidRDefault="00901D6E" w:rsidP="00901D6E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901D6E">
        <w:rPr>
          <w:lang w:val="en-GB"/>
        </w:rPr>
        <w:t>R4-080223</w:t>
      </w:r>
      <w:r>
        <w:rPr>
          <w:lang w:val="en-GB"/>
        </w:rPr>
        <w:t xml:space="preserve">, </w:t>
      </w:r>
      <w:r w:rsidRPr="00901D6E">
        <w:rPr>
          <w:lang w:val="en-GB"/>
        </w:rPr>
        <w:t>Performance requirements on UL Timing Adjustment</w:t>
      </w:r>
      <w:r>
        <w:rPr>
          <w:lang w:val="en-GB"/>
        </w:rPr>
        <w:t xml:space="preserve">, </w:t>
      </w:r>
      <w:r w:rsidRPr="00901D6E">
        <w:rPr>
          <w:lang w:val="en-GB"/>
        </w:rPr>
        <w:t>NTT DoCoMo</w:t>
      </w:r>
      <w:r>
        <w:rPr>
          <w:lang w:val="en-GB"/>
        </w:rPr>
        <w:t xml:space="preserve">, </w:t>
      </w:r>
      <w:r w:rsidRPr="00576AE5">
        <w:rPr>
          <w:lang w:val="en-GB"/>
        </w:rPr>
        <w:t>RAN4#</w:t>
      </w:r>
      <w:r>
        <w:rPr>
          <w:lang w:val="en-GB"/>
        </w:rPr>
        <w:t>46.</w:t>
      </w:r>
    </w:p>
    <w:sectPr w:rsidR="000D6672" w:rsidRPr="00901D6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EA6F7A" w:rsidRDefault="00EA6F7A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EA6F7A" w:rsidRDefault="00EA6F7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EA6F7A" w:rsidRDefault="00EA6F7A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EA6F7A" w:rsidRDefault="00EA6F7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A4841"/>
    <w:multiLevelType w:val="hybridMultilevel"/>
    <w:tmpl w:val="71A4401A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943464">
      <w:start w:val="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0EDEA2">
      <w:start w:val="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ED29E">
      <w:start w:val="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0A0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CE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B89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A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4A1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F17A82"/>
    <w:multiLevelType w:val="hybridMultilevel"/>
    <w:tmpl w:val="3F46D666"/>
    <w:lvl w:ilvl="0" w:tplc="0E041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A410B"/>
    <w:multiLevelType w:val="hybridMultilevel"/>
    <w:tmpl w:val="1A0ED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4930D9"/>
    <w:multiLevelType w:val="hybridMultilevel"/>
    <w:tmpl w:val="D3E0E60C"/>
    <w:lvl w:ilvl="0" w:tplc="23C0C67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F804A2F"/>
    <w:multiLevelType w:val="hybridMultilevel"/>
    <w:tmpl w:val="78F84380"/>
    <w:lvl w:ilvl="0" w:tplc="02C45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5D9A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E9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A4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41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9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6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A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F07FD6"/>
    <w:multiLevelType w:val="hybridMultilevel"/>
    <w:tmpl w:val="0CD83BAE"/>
    <w:lvl w:ilvl="0" w:tplc="E8906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6DC26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584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26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03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23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AEA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3802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67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6B43B9D"/>
    <w:multiLevelType w:val="hybridMultilevel"/>
    <w:tmpl w:val="CCF2DFA4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22C09AA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61836"/>
    <w:multiLevelType w:val="hybridMultilevel"/>
    <w:tmpl w:val="6F78ACFC"/>
    <w:lvl w:ilvl="0" w:tplc="D05AA4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6E7534"/>
    <w:multiLevelType w:val="hybridMultilevel"/>
    <w:tmpl w:val="2A30B8C4"/>
    <w:lvl w:ilvl="0" w:tplc="E1307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025A6">
      <w:start w:val="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05D86">
      <w:start w:val="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0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CC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5CA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4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68F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CC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33033F"/>
    <w:multiLevelType w:val="hybridMultilevel"/>
    <w:tmpl w:val="11A6725A"/>
    <w:lvl w:ilvl="0" w:tplc="0E041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943464">
      <w:start w:val="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0EDEA2">
      <w:start w:val="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ED29E">
      <w:start w:val="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0A0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CE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B89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A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4A1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19D06AE"/>
    <w:multiLevelType w:val="hybridMultilevel"/>
    <w:tmpl w:val="306297E6"/>
    <w:lvl w:ilvl="0" w:tplc="23C0C67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1D2217"/>
    <w:multiLevelType w:val="hybridMultilevel"/>
    <w:tmpl w:val="2C80A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1BD27C9"/>
    <w:multiLevelType w:val="hybridMultilevel"/>
    <w:tmpl w:val="257429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AC34B1"/>
    <w:multiLevelType w:val="hybridMultilevel"/>
    <w:tmpl w:val="3D1472A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943464">
      <w:start w:val="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0EDEA2">
      <w:start w:val="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ED29E">
      <w:start w:val="3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0A0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CE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B89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A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4A1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075A7E"/>
    <w:multiLevelType w:val="hybridMultilevel"/>
    <w:tmpl w:val="B4B6420C"/>
    <w:lvl w:ilvl="0" w:tplc="1CB4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DC8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47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D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6"/>
  </w:num>
  <w:num w:numId="5">
    <w:abstractNumId w:val="3"/>
  </w:num>
  <w:num w:numId="6">
    <w:abstractNumId w:val="9"/>
    <w:lvlOverride w:ilvl="0">
      <w:startOverride w:val="1"/>
    </w:lvlOverride>
  </w:num>
  <w:num w:numId="7">
    <w:abstractNumId w:val="8"/>
  </w:num>
  <w:num w:numId="8">
    <w:abstractNumId w:val="5"/>
  </w:num>
  <w:num w:numId="9">
    <w:abstractNumId w:val="19"/>
  </w:num>
  <w:num w:numId="10">
    <w:abstractNumId w:val="20"/>
  </w:num>
  <w:num w:numId="11">
    <w:abstractNumId w:val="9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7"/>
  </w:num>
  <w:num w:numId="20">
    <w:abstractNumId w:val="2"/>
  </w:num>
  <w:num w:numId="21">
    <w:abstractNumId w:val="18"/>
  </w:num>
  <w:num w:numId="22">
    <w:abstractNumId w:val="0"/>
  </w:num>
  <w:num w:numId="23">
    <w:abstractNumId w:val="16"/>
  </w:num>
  <w:num w:numId="24">
    <w:abstractNumId w:val="1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7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15"/>
  </w:num>
  <w:num w:numId="30">
    <w:abstractNumId w:val="6"/>
  </w:num>
  <w:num w:numId="31">
    <w:abstractNumId w:val="9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167AB"/>
    <w:rsid w:val="00024D4F"/>
    <w:rsid w:val="0002796E"/>
    <w:rsid w:val="00030863"/>
    <w:rsid w:val="0003174A"/>
    <w:rsid w:val="00044286"/>
    <w:rsid w:val="00044D85"/>
    <w:rsid w:val="00051DAE"/>
    <w:rsid w:val="00062576"/>
    <w:rsid w:val="000633C7"/>
    <w:rsid w:val="0006734D"/>
    <w:rsid w:val="0007053D"/>
    <w:rsid w:val="0007116F"/>
    <w:rsid w:val="000730A7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A79FE"/>
    <w:rsid w:val="000B0056"/>
    <w:rsid w:val="000B0AC4"/>
    <w:rsid w:val="000B33A4"/>
    <w:rsid w:val="000B4283"/>
    <w:rsid w:val="000B5EF7"/>
    <w:rsid w:val="000C306E"/>
    <w:rsid w:val="000C6F75"/>
    <w:rsid w:val="000D0D39"/>
    <w:rsid w:val="000D1337"/>
    <w:rsid w:val="000D2F58"/>
    <w:rsid w:val="000D3451"/>
    <w:rsid w:val="000D5B37"/>
    <w:rsid w:val="000D6672"/>
    <w:rsid w:val="000D694D"/>
    <w:rsid w:val="000E3C0A"/>
    <w:rsid w:val="000E5AA2"/>
    <w:rsid w:val="0010312F"/>
    <w:rsid w:val="00106A4D"/>
    <w:rsid w:val="0011055D"/>
    <w:rsid w:val="001109F2"/>
    <w:rsid w:val="00112C39"/>
    <w:rsid w:val="00113133"/>
    <w:rsid w:val="00113EB6"/>
    <w:rsid w:val="00120466"/>
    <w:rsid w:val="0012068C"/>
    <w:rsid w:val="00132027"/>
    <w:rsid w:val="00133979"/>
    <w:rsid w:val="00140A7B"/>
    <w:rsid w:val="0014269F"/>
    <w:rsid w:val="00146E95"/>
    <w:rsid w:val="00151289"/>
    <w:rsid w:val="00152854"/>
    <w:rsid w:val="001558C6"/>
    <w:rsid w:val="001661C0"/>
    <w:rsid w:val="00167D05"/>
    <w:rsid w:val="0017054F"/>
    <w:rsid w:val="001745F8"/>
    <w:rsid w:val="0017524E"/>
    <w:rsid w:val="001765A9"/>
    <w:rsid w:val="00181419"/>
    <w:rsid w:val="0018300E"/>
    <w:rsid w:val="0018362C"/>
    <w:rsid w:val="001838CF"/>
    <w:rsid w:val="00185E3E"/>
    <w:rsid w:val="001911B5"/>
    <w:rsid w:val="001923FE"/>
    <w:rsid w:val="00196DDC"/>
    <w:rsid w:val="001A2C08"/>
    <w:rsid w:val="001A2D67"/>
    <w:rsid w:val="001A325B"/>
    <w:rsid w:val="001A3BA4"/>
    <w:rsid w:val="001B3225"/>
    <w:rsid w:val="001B73C9"/>
    <w:rsid w:val="001C0B32"/>
    <w:rsid w:val="001C1121"/>
    <w:rsid w:val="001C1FCE"/>
    <w:rsid w:val="001C2D55"/>
    <w:rsid w:val="001D2558"/>
    <w:rsid w:val="001D2B39"/>
    <w:rsid w:val="001D2C71"/>
    <w:rsid w:val="001D362E"/>
    <w:rsid w:val="001D3FF0"/>
    <w:rsid w:val="001D4A79"/>
    <w:rsid w:val="001D4B18"/>
    <w:rsid w:val="001D4EBD"/>
    <w:rsid w:val="001D7DDF"/>
    <w:rsid w:val="001E1981"/>
    <w:rsid w:val="001E1B47"/>
    <w:rsid w:val="001E27D6"/>
    <w:rsid w:val="001E30F6"/>
    <w:rsid w:val="001E5115"/>
    <w:rsid w:val="001E532E"/>
    <w:rsid w:val="001E56E7"/>
    <w:rsid w:val="001E6454"/>
    <w:rsid w:val="001E7CA5"/>
    <w:rsid w:val="001F3711"/>
    <w:rsid w:val="00200858"/>
    <w:rsid w:val="00201AA7"/>
    <w:rsid w:val="002039F7"/>
    <w:rsid w:val="00203EAC"/>
    <w:rsid w:val="002065F5"/>
    <w:rsid w:val="00212ED6"/>
    <w:rsid w:val="0022164E"/>
    <w:rsid w:val="0022442E"/>
    <w:rsid w:val="00225C43"/>
    <w:rsid w:val="002276BE"/>
    <w:rsid w:val="002328E5"/>
    <w:rsid w:val="002333B6"/>
    <w:rsid w:val="00233B90"/>
    <w:rsid w:val="00234C6B"/>
    <w:rsid w:val="00235A20"/>
    <w:rsid w:val="00235F5C"/>
    <w:rsid w:val="00240E40"/>
    <w:rsid w:val="002425BC"/>
    <w:rsid w:val="00251266"/>
    <w:rsid w:val="00254C32"/>
    <w:rsid w:val="002565BE"/>
    <w:rsid w:val="002727AD"/>
    <w:rsid w:val="002730B7"/>
    <w:rsid w:val="002734C1"/>
    <w:rsid w:val="002765F7"/>
    <w:rsid w:val="002833BE"/>
    <w:rsid w:val="002958DB"/>
    <w:rsid w:val="0029615F"/>
    <w:rsid w:val="00296D5E"/>
    <w:rsid w:val="002A0980"/>
    <w:rsid w:val="002A21E2"/>
    <w:rsid w:val="002A361B"/>
    <w:rsid w:val="002A7656"/>
    <w:rsid w:val="002B011B"/>
    <w:rsid w:val="002B0E46"/>
    <w:rsid w:val="002B0F40"/>
    <w:rsid w:val="002B33C2"/>
    <w:rsid w:val="002B47C9"/>
    <w:rsid w:val="002B4922"/>
    <w:rsid w:val="002B5229"/>
    <w:rsid w:val="002B704F"/>
    <w:rsid w:val="002C1AA8"/>
    <w:rsid w:val="002C2C94"/>
    <w:rsid w:val="002C2D19"/>
    <w:rsid w:val="002C3172"/>
    <w:rsid w:val="002C3C2A"/>
    <w:rsid w:val="002C5A75"/>
    <w:rsid w:val="002D10FA"/>
    <w:rsid w:val="002D4C55"/>
    <w:rsid w:val="002D6CD1"/>
    <w:rsid w:val="002E2C04"/>
    <w:rsid w:val="002E3CBB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299D"/>
    <w:rsid w:val="003342A6"/>
    <w:rsid w:val="00335B04"/>
    <w:rsid w:val="0033770D"/>
    <w:rsid w:val="003444E4"/>
    <w:rsid w:val="00353AD8"/>
    <w:rsid w:val="003542D7"/>
    <w:rsid w:val="003553DA"/>
    <w:rsid w:val="0036023F"/>
    <w:rsid w:val="00360976"/>
    <w:rsid w:val="00361FCF"/>
    <w:rsid w:val="003624F2"/>
    <w:rsid w:val="00362FE6"/>
    <w:rsid w:val="00363F92"/>
    <w:rsid w:val="0037394B"/>
    <w:rsid w:val="0037420A"/>
    <w:rsid w:val="00375AD3"/>
    <w:rsid w:val="0037643D"/>
    <w:rsid w:val="00376599"/>
    <w:rsid w:val="00383B16"/>
    <w:rsid w:val="0038693A"/>
    <w:rsid w:val="003876AB"/>
    <w:rsid w:val="00387ECB"/>
    <w:rsid w:val="00391AA4"/>
    <w:rsid w:val="00392A66"/>
    <w:rsid w:val="00392B4A"/>
    <w:rsid w:val="003954E6"/>
    <w:rsid w:val="00395772"/>
    <w:rsid w:val="003A2C77"/>
    <w:rsid w:val="003A5D52"/>
    <w:rsid w:val="003A6F28"/>
    <w:rsid w:val="003B00DB"/>
    <w:rsid w:val="003B399D"/>
    <w:rsid w:val="003B3DAD"/>
    <w:rsid w:val="003B659E"/>
    <w:rsid w:val="003B6765"/>
    <w:rsid w:val="003B76CE"/>
    <w:rsid w:val="003C1FC3"/>
    <w:rsid w:val="003C35C5"/>
    <w:rsid w:val="003C44EE"/>
    <w:rsid w:val="003C6BE7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E7F14"/>
    <w:rsid w:val="003F0E88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27498"/>
    <w:rsid w:val="0043750A"/>
    <w:rsid w:val="00440842"/>
    <w:rsid w:val="00450135"/>
    <w:rsid w:val="00456A92"/>
    <w:rsid w:val="0046206C"/>
    <w:rsid w:val="0047135E"/>
    <w:rsid w:val="00476E07"/>
    <w:rsid w:val="004770EF"/>
    <w:rsid w:val="00480B84"/>
    <w:rsid w:val="004900C0"/>
    <w:rsid w:val="0049206B"/>
    <w:rsid w:val="004A180B"/>
    <w:rsid w:val="004A1D16"/>
    <w:rsid w:val="004A1D33"/>
    <w:rsid w:val="004A78ED"/>
    <w:rsid w:val="004B6072"/>
    <w:rsid w:val="004B6784"/>
    <w:rsid w:val="004B6C80"/>
    <w:rsid w:val="004B715C"/>
    <w:rsid w:val="004C18E8"/>
    <w:rsid w:val="004D0A54"/>
    <w:rsid w:val="004D5D58"/>
    <w:rsid w:val="004E018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0B0C"/>
    <w:rsid w:val="005134B3"/>
    <w:rsid w:val="0051682F"/>
    <w:rsid w:val="005179DF"/>
    <w:rsid w:val="005201CD"/>
    <w:rsid w:val="00522966"/>
    <w:rsid w:val="00523912"/>
    <w:rsid w:val="0052639F"/>
    <w:rsid w:val="0053536C"/>
    <w:rsid w:val="00535414"/>
    <w:rsid w:val="0054442C"/>
    <w:rsid w:val="00544434"/>
    <w:rsid w:val="00545362"/>
    <w:rsid w:val="00546BCE"/>
    <w:rsid w:val="00547331"/>
    <w:rsid w:val="00550285"/>
    <w:rsid w:val="00556169"/>
    <w:rsid w:val="00564055"/>
    <w:rsid w:val="00567AE8"/>
    <w:rsid w:val="00576AE5"/>
    <w:rsid w:val="005836F8"/>
    <w:rsid w:val="00583ABC"/>
    <w:rsid w:val="00586B64"/>
    <w:rsid w:val="00586D64"/>
    <w:rsid w:val="005918FA"/>
    <w:rsid w:val="005934D0"/>
    <w:rsid w:val="00595E95"/>
    <w:rsid w:val="00596090"/>
    <w:rsid w:val="0059633F"/>
    <w:rsid w:val="00597FAF"/>
    <w:rsid w:val="005A6D62"/>
    <w:rsid w:val="005A7116"/>
    <w:rsid w:val="005B7F1E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0207"/>
    <w:rsid w:val="005F21B1"/>
    <w:rsid w:val="005F3FD2"/>
    <w:rsid w:val="005F4585"/>
    <w:rsid w:val="005F6419"/>
    <w:rsid w:val="0060097E"/>
    <w:rsid w:val="00602419"/>
    <w:rsid w:val="00604661"/>
    <w:rsid w:val="0060479A"/>
    <w:rsid w:val="00611002"/>
    <w:rsid w:val="0061174E"/>
    <w:rsid w:val="00613549"/>
    <w:rsid w:val="00613BF4"/>
    <w:rsid w:val="006147DC"/>
    <w:rsid w:val="00616A1A"/>
    <w:rsid w:val="00617400"/>
    <w:rsid w:val="0062434F"/>
    <w:rsid w:val="006305D9"/>
    <w:rsid w:val="00630CA4"/>
    <w:rsid w:val="006402D3"/>
    <w:rsid w:val="006436D7"/>
    <w:rsid w:val="006442E4"/>
    <w:rsid w:val="00651170"/>
    <w:rsid w:val="006556FA"/>
    <w:rsid w:val="006563D9"/>
    <w:rsid w:val="00663830"/>
    <w:rsid w:val="00664950"/>
    <w:rsid w:val="00665A43"/>
    <w:rsid w:val="0067286B"/>
    <w:rsid w:val="00676348"/>
    <w:rsid w:val="00682E3C"/>
    <w:rsid w:val="00683220"/>
    <w:rsid w:val="006867BD"/>
    <w:rsid w:val="00686D48"/>
    <w:rsid w:val="00686DEA"/>
    <w:rsid w:val="00687FA0"/>
    <w:rsid w:val="006930F6"/>
    <w:rsid w:val="00694853"/>
    <w:rsid w:val="006A26B3"/>
    <w:rsid w:val="006A2D49"/>
    <w:rsid w:val="006A2FC4"/>
    <w:rsid w:val="006A6ED2"/>
    <w:rsid w:val="006B373A"/>
    <w:rsid w:val="006B4F21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E5343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074DC"/>
    <w:rsid w:val="00710FDE"/>
    <w:rsid w:val="00712583"/>
    <w:rsid w:val="007145FF"/>
    <w:rsid w:val="0072066D"/>
    <w:rsid w:val="007242B9"/>
    <w:rsid w:val="00731114"/>
    <w:rsid w:val="00732D14"/>
    <w:rsid w:val="00734045"/>
    <w:rsid w:val="00735F69"/>
    <w:rsid w:val="00736C2F"/>
    <w:rsid w:val="007371FF"/>
    <w:rsid w:val="0074024F"/>
    <w:rsid w:val="0074313A"/>
    <w:rsid w:val="00747314"/>
    <w:rsid w:val="0075092D"/>
    <w:rsid w:val="00751515"/>
    <w:rsid w:val="00751E6B"/>
    <w:rsid w:val="00753DB6"/>
    <w:rsid w:val="00755E0E"/>
    <w:rsid w:val="00757380"/>
    <w:rsid w:val="00760207"/>
    <w:rsid w:val="00763527"/>
    <w:rsid w:val="0077001B"/>
    <w:rsid w:val="00771EA3"/>
    <w:rsid w:val="0078254F"/>
    <w:rsid w:val="00784B47"/>
    <w:rsid w:val="00785232"/>
    <w:rsid w:val="0078609D"/>
    <w:rsid w:val="0079047A"/>
    <w:rsid w:val="007A0244"/>
    <w:rsid w:val="007A04FE"/>
    <w:rsid w:val="007B5D28"/>
    <w:rsid w:val="007B6CEB"/>
    <w:rsid w:val="007C06B0"/>
    <w:rsid w:val="007C0D24"/>
    <w:rsid w:val="007C2034"/>
    <w:rsid w:val="007C3973"/>
    <w:rsid w:val="007C3ED0"/>
    <w:rsid w:val="007C4D9B"/>
    <w:rsid w:val="007C6469"/>
    <w:rsid w:val="007C78E4"/>
    <w:rsid w:val="007D043A"/>
    <w:rsid w:val="007D14B6"/>
    <w:rsid w:val="007D26E0"/>
    <w:rsid w:val="007D592F"/>
    <w:rsid w:val="007D59DE"/>
    <w:rsid w:val="007D794F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898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5040"/>
    <w:rsid w:val="00836A76"/>
    <w:rsid w:val="00836E99"/>
    <w:rsid w:val="00841BCD"/>
    <w:rsid w:val="008455D3"/>
    <w:rsid w:val="0084753E"/>
    <w:rsid w:val="00851A8E"/>
    <w:rsid w:val="00857D96"/>
    <w:rsid w:val="00857ED6"/>
    <w:rsid w:val="00864D33"/>
    <w:rsid w:val="00864FD5"/>
    <w:rsid w:val="00866704"/>
    <w:rsid w:val="00867A62"/>
    <w:rsid w:val="00871CF7"/>
    <w:rsid w:val="00871D00"/>
    <w:rsid w:val="00873B37"/>
    <w:rsid w:val="008765E1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6DE1"/>
    <w:rsid w:val="008D71BD"/>
    <w:rsid w:val="008E1E42"/>
    <w:rsid w:val="008E2911"/>
    <w:rsid w:val="008E4411"/>
    <w:rsid w:val="008E6A26"/>
    <w:rsid w:val="008E6B57"/>
    <w:rsid w:val="008E70A0"/>
    <w:rsid w:val="008E74E9"/>
    <w:rsid w:val="008F0B49"/>
    <w:rsid w:val="008F2F35"/>
    <w:rsid w:val="008F50DE"/>
    <w:rsid w:val="0090091A"/>
    <w:rsid w:val="00900A0E"/>
    <w:rsid w:val="00901B11"/>
    <w:rsid w:val="00901D6E"/>
    <w:rsid w:val="009042BD"/>
    <w:rsid w:val="009066EF"/>
    <w:rsid w:val="00906DA9"/>
    <w:rsid w:val="0091331C"/>
    <w:rsid w:val="009137FB"/>
    <w:rsid w:val="00913FF9"/>
    <w:rsid w:val="00917C72"/>
    <w:rsid w:val="0092696F"/>
    <w:rsid w:val="00927FB2"/>
    <w:rsid w:val="00931061"/>
    <w:rsid w:val="009312C9"/>
    <w:rsid w:val="00932EBF"/>
    <w:rsid w:val="00933BE2"/>
    <w:rsid w:val="00933E09"/>
    <w:rsid w:val="00933F32"/>
    <w:rsid w:val="009352EE"/>
    <w:rsid w:val="0093790F"/>
    <w:rsid w:val="009408A9"/>
    <w:rsid w:val="00954988"/>
    <w:rsid w:val="0095530F"/>
    <w:rsid w:val="00964F3D"/>
    <w:rsid w:val="00973035"/>
    <w:rsid w:val="009732D7"/>
    <w:rsid w:val="0097357F"/>
    <w:rsid w:val="00977E1D"/>
    <w:rsid w:val="009820D2"/>
    <w:rsid w:val="00991F3B"/>
    <w:rsid w:val="00997C71"/>
    <w:rsid w:val="009A1082"/>
    <w:rsid w:val="009A179E"/>
    <w:rsid w:val="009A74C7"/>
    <w:rsid w:val="009B3904"/>
    <w:rsid w:val="009B5F80"/>
    <w:rsid w:val="009B6CB8"/>
    <w:rsid w:val="009C3A16"/>
    <w:rsid w:val="009C4C4E"/>
    <w:rsid w:val="009C64A0"/>
    <w:rsid w:val="009D14FE"/>
    <w:rsid w:val="009D3564"/>
    <w:rsid w:val="009E101A"/>
    <w:rsid w:val="009E2B12"/>
    <w:rsid w:val="009E54CE"/>
    <w:rsid w:val="009F53D4"/>
    <w:rsid w:val="009F5766"/>
    <w:rsid w:val="009F5893"/>
    <w:rsid w:val="00A0061C"/>
    <w:rsid w:val="00A038E9"/>
    <w:rsid w:val="00A047B9"/>
    <w:rsid w:val="00A14AB4"/>
    <w:rsid w:val="00A1511F"/>
    <w:rsid w:val="00A15CC6"/>
    <w:rsid w:val="00A2079F"/>
    <w:rsid w:val="00A21030"/>
    <w:rsid w:val="00A22B78"/>
    <w:rsid w:val="00A23FAD"/>
    <w:rsid w:val="00A241EA"/>
    <w:rsid w:val="00A25AE5"/>
    <w:rsid w:val="00A31C18"/>
    <w:rsid w:val="00A328F5"/>
    <w:rsid w:val="00A37002"/>
    <w:rsid w:val="00A403C5"/>
    <w:rsid w:val="00A40B45"/>
    <w:rsid w:val="00A4554D"/>
    <w:rsid w:val="00A52D27"/>
    <w:rsid w:val="00A53370"/>
    <w:rsid w:val="00A55980"/>
    <w:rsid w:val="00A57548"/>
    <w:rsid w:val="00A60516"/>
    <w:rsid w:val="00A65EA9"/>
    <w:rsid w:val="00A662C4"/>
    <w:rsid w:val="00A6684D"/>
    <w:rsid w:val="00A72FA8"/>
    <w:rsid w:val="00A777FC"/>
    <w:rsid w:val="00A84B68"/>
    <w:rsid w:val="00A95407"/>
    <w:rsid w:val="00A965C0"/>
    <w:rsid w:val="00AA1B0E"/>
    <w:rsid w:val="00AA2169"/>
    <w:rsid w:val="00AA354E"/>
    <w:rsid w:val="00AA4B17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4CF6"/>
    <w:rsid w:val="00AE53CA"/>
    <w:rsid w:val="00AE56B1"/>
    <w:rsid w:val="00AF46F7"/>
    <w:rsid w:val="00AF54C1"/>
    <w:rsid w:val="00AF5F43"/>
    <w:rsid w:val="00AF61FE"/>
    <w:rsid w:val="00AF64F2"/>
    <w:rsid w:val="00B03900"/>
    <w:rsid w:val="00B04D5E"/>
    <w:rsid w:val="00B07E9B"/>
    <w:rsid w:val="00B1064C"/>
    <w:rsid w:val="00B10ED4"/>
    <w:rsid w:val="00B1161E"/>
    <w:rsid w:val="00B1202E"/>
    <w:rsid w:val="00B14C4C"/>
    <w:rsid w:val="00B14E8A"/>
    <w:rsid w:val="00B20782"/>
    <w:rsid w:val="00B232C9"/>
    <w:rsid w:val="00B23690"/>
    <w:rsid w:val="00B237D6"/>
    <w:rsid w:val="00B24D90"/>
    <w:rsid w:val="00B303F6"/>
    <w:rsid w:val="00B3228D"/>
    <w:rsid w:val="00B405CC"/>
    <w:rsid w:val="00B40AF9"/>
    <w:rsid w:val="00B44500"/>
    <w:rsid w:val="00B5748D"/>
    <w:rsid w:val="00B60F85"/>
    <w:rsid w:val="00B6388E"/>
    <w:rsid w:val="00B664A5"/>
    <w:rsid w:val="00B66DFD"/>
    <w:rsid w:val="00B709EA"/>
    <w:rsid w:val="00B7240A"/>
    <w:rsid w:val="00B73862"/>
    <w:rsid w:val="00B77EC0"/>
    <w:rsid w:val="00B80746"/>
    <w:rsid w:val="00B84618"/>
    <w:rsid w:val="00B84BE8"/>
    <w:rsid w:val="00B850A7"/>
    <w:rsid w:val="00B86220"/>
    <w:rsid w:val="00B87CFA"/>
    <w:rsid w:val="00B93B46"/>
    <w:rsid w:val="00B965B5"/>
    <w:rsid w:val="00BA16C5"/>
    <w:rsid w:val="00BA1BF1"/>
    <w:rsid w:val="00BA66A6"/>
    <w:rsid w:val="00BA6C1C"/>
    <w:rsid w:val="00BA6E48"/>
    <w:rsid w:val="00BA7015"/>
    <w:rsid w:val="00BA74CE"/>
    <w:rsid w:val="00BA78C7"/>
    <w:rsid w:val="00BA7AD1"/>
    <w:rsid w:val="00BB08D9"/>
    <w:rsid w:val="00BB4391"/>
    <w:rsid w:val="00BB776C"/>
    <w:rsid w:val="00BC5257"/>
    <w:rsid w:val="00BC5FED"/>
    <w:rsid w:val="00BD0461"/>
    <w:rsid w:val="00BD2440"/>
    <w:rsid w:val="00BE04E1"/>
    <w:rsid w:val="00BF18C0"/>
    <w:rsid w:val="00BF2218"/>
    <w:rsid w:val="00BF4CED"/>
    <w:rsid w:val="00C02F69"/>
    <w:rsid w:val="00C040A9"/>
    <w:rsid w:val="00C117AB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248B"/>
    <w:rsid w:val="00C33CCA"/>
    <w:rsid w:val="00C36F6E"/>
    <w:rsid w:val="00C43312"/>
    <w:rsid w:val="00C53940"/>
    <w:rsid w:val="00C53CD6"/>
    <w:rsid w:val="00C64570"/>
    <w:rsid w:val="00C7361E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5601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C6662"/>
    <w:rsid w:val="00CC7F76"/>
    <w:rsid w:val="00CD6047"/>
    <w:rsid w:val="00CD72D7"/>
    <w:rsid w:val="00CD7492"/>
    <w:rsid w:val="00CD798C"/>
    <w:rsid w:val="00CE1673"/>
    <w:rsid w:val="00CE2C7B"/>
    <w:rsid w:val="00CE3A6B"/>
    <w:rsid w:val="00CE789D"/>
    <w:rsid w:val="00CF4301"/>
    <w:rsid w:val="00D00211"/>
    <w:rsid w:val="00D06309"/>
    <w:rsid w:val="00D0681B"/>
    <w:rsid w:val="00D079FB"/>
    <w:rsid w:val="00D07BCE"/>
    <w:rsid w:val="00D101B2"/>
    <w:rsid w:val="00D15494"/>
    <w:rsid w:val="00D16D67"/>
    <w:rsid w:val="00D214DC"/>
    <w:rsid w:val="00D21EC4"/>
    <w:rsid w:val="00D21EF9"/>
    <w:rsid w:val="00D244A1"/>
    <w:rsid w:val="00D264B7"/>
    <w:rsid w:val="00D2691B"/>
    <w:rsid w:val="00D3084E"/>
    <w:rsid w:val="00D32062"/>
    <w:rsid w:val="00D34394"/>
    <w:rsid w:val="00D351EA"/>
    <w:rsid w:val="00D41336"/>
    <w:rsid w:val="00D413F8"/>
    <w:rsid w:val="00D431E7"/>
    <w:rsid w:val="00D43403"/>
    <w:rsid w:val="00D43815"/>
    <w:rsid w:val="00D51B3E"/>
    <w:rsid w:val="00D56286"/>
    <w:rsid w:val="00D60243"/>
    <w:rsid w:val="00D61691"/>
    <w:rsid w:val="00D62E71"/>
    <w:rsid w:val="00D62E95"/>
    <w:rsid w:val="00D64D54"/>
    <w:rsid w:val="00D71CE5"/>
    <w:rsid w:val="00D73D6E"/>
    <w:rsid w:val="00D740CA"/>
    <w:rsid w:val="00D74F97"/>
    <w:rsid w:val="00D766FA"/>
    <w:rsid w:val="00D77446"/>
    <w:rsid w:val="00D8227F"/>
    <w:rsid w:val="00D841A3"/>
    <w:rsid w:val="00D841F0"/>
    <w:rsid w:val="00D85728"/>
    <w:rsid w:val="00D8589B"/>
    <w:rsid w:val="00D86891"/>
    <w:rsid w:val="00D969A8"/>
    <w:rsid w:val="00DA168C"/>
    <w:rsid w:val="00DA56A5"/>
    <w:rsid w:val="00DA78BA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E5EA2"/>
    <w:rsid w:val="00DF1C6A"/>
    <w:rsid w:val="00DF2997"/>
    <w:rsid w:val="00DF3727"/>
    <w:rsid w:val="00DF41F9"/>
    <w:rsid w:val="00DF49F4"/>
    <w:rsid w:val="00E03357"/>
    <w:rsid w:val="00E041BD"/>
    <w:rsid w:val="00E067AD"/>
    <w:rsid w:val="00E07836"/>
    <w:rsid w:val="00E07DB3"/>
    <w:rsid w:val="00E145DB"/>
    <w:rsid w:val="00E257CB"/>
    <w:rsid w:val="00E37C16"/>
    <w:rsid w:val="00E458CA"/>
    <w:rsid w:val="00E4606B"/>
    <w:rsid w:val="00E4606C"/>
    <w:rsid w:val="00E47C78"/>
    <w:rsid w:val="00E50338"/>
    <w:rsid w:val="00E53836"/>
    <w:rsid w:val="00E5600C"/>
    <w:rsid w:val="00E66F0A"/>
    <w:rsid w:val="00E708BF"/>
    <w:rsid w:val="00E718EE"/>
    <w:rsid w:val="00E83546"/>
    <w:rsid w:val="00EA26C6"/>
    <w:rsid w:val="00EA38EF"/>
    <w:rsid w:val="00EA6F7A"/>
    <w:rsid w:val="00EB03EC"/>
    <w:rsid w:val="00EB7117"/>
    <w:rsid w:val="00EC738C"/>
    <w:rsid w:val="00EC7BC3"/>
    <w:rsid w:val="00ED75A1"/>
    <w:rsid w:val="00ED7600"/>
    <w:rsid w:val="00ED7E21"/>
    <w:rsid w:val="00EE3870"/>
    <w:rsid w:val="00EE5596"/>
    <w:rsid w:val="00EE76F8"/>
    <w:rsid w:val="00EE7C39"/>
    <w:rsid w:val="00EF2BF8"/>
    <w:rsid w:val="00EF3550"/>
    <w:rsid w:val="00EF423C"/>
    <w:rsid w:val="00EF586F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1261"/>
    <w:rsid w:val="00F43090"/>
    <w:rsid w:val="00F4470D"/>
    <w:rsid w:val="00F50B22"/>
    <w:rsid w:val="00F53BD2"/>
    <w:rsid w:val="00F5432A"/>
    <w:rsid w:val="00F5448C"/>
    <w:rsid w:val="00F551F0"/>
    <w:rsid w:val="00F55E10"/>
    <w:rsid w:val="00F571C5"/>
    <w:rsid w:val="00F611A3"/>
    <w:rsid w:val="00F624C5"/>
    <w:rsid w:val="00F62D85"/>
    <w:rsid w:val="00F64DA4"/>
    <w:rsid w:val="00F65FD9"/>
    <w:rsid w:val="00F66FC6"/>
    <w:rsid w:val="00F73290"/>
    <w:rsid w:val="00F73FBE"/>
    <w:rsid w:val="00F7677D"/>
    <w:rsid w:val="00F77452"/>
    <w:rsid w:val="00F77D5C"/>
    <w:rsid w:val="00F824F5"/>
    <w:rsid w:val="00F8277D"/>
    <w:rsid w:val="00F83C11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D3088"/>
    <w:rsid w:val="00FD6158"/>
    <w:rsid w:val="00FD6795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5A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3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qFormat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qFormat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ALCar">
    <w:name w:val="TAL Car"/>
    <w:link w:val="TAL"/>
    <w:qFormat/>
    <w:locked/>
    <w:rsid w:val="004E0184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4E0184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4E0184"/>
    <w:rPr>
      <w:rFonts w:ascii="Arial" w:hAnsi="Arial" w:cs="Arial"/>
      <w:b/>
      <w:sz w:val="18"/>
      <w:lang w:val="x-none"/>
    </w:rPr>
  </w:style>
  <w:style w:type="paragraph" w:customStyle="1" w:styleId="TAH">
    <w:name w:val="TAH"/>
    <w:basedOn w:val="Normal"/>
    <w:link w:val="TAHCar"/>
    <w:qFormat/>
    <w:rsid w:val="004E0184"/>
    <w:pPr>
      <w:keepNext/>
      <w:keepLines/>
      <w:spacing w:after="0" w:line="240" w:lineRule="auto"/>
      <w:jc w:val="center"/>
    </w:pPr>
    <w:rPr>
      <w:rFonts w:ascii="Arial" w:hAnsi="Arial" w:cs="Arial"/>
      <w:b/>
      <w:sz w:val="18"/>
      <w:lang w:val="x-none"/>
    </w:rPr>
  </w:style>
  <w:style w:type="character" w:styleId="PlaceholderText">
    <w:name w:val="Placeholder Text"/>
    <w:basedOn w:val="DefaultParagraphFont"/>
    <w:uiPriority w:val="99"/>
    <w:semiHidden/>
    <w:rsid w:val="004B6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3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12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28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6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64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46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59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8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99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24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3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4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56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0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3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3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2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8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36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30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7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911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6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46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22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62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7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84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70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8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42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52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3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694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17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57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14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76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25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79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232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533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437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2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43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049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879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650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443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396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9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167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33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83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181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08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479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907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794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3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189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90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980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439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346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1682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835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784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279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739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50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48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985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677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385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798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94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540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265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97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16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2540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08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90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1720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381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8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038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974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97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1050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50099-8B38-4A31-B7E3-8D61C84B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8371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Axel2</cp:lastModifiedBy>
  <cp:revision>590</cp:revision>
  <dcterms:created xsi:type="dcterms:W3CDTF">2018-10-31T13:02:00Z</dcterms:created>
  <dcterms:modified xsi:type="dcterms:W3CDTF">2019-11-07T10:31:00Z</dcterms:modified>
</cp:coreProperties>
</file>